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3A28231" w:rsidR="00093CA9" w:rsidRDefault="007F0C73" w:rsidP="00093CA9">
            <w:r>
              <w:rPr>
                <w:lang w:val="it-IT"/>
              </w:rPr>
              <w:t>Chiomenti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BC1DDE"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9C414D8" w:rsidR="00093CA9" w:rsidRPr="00725AD3" w:rsidRDefault="00D06D1E" w:rsidP="002C22F1">
            <w:pPr>
              <w:spacing w:before="0" w:after="0"/>
              <w:rPr>
                <w:rFonts w:cstheme="minorHAnsi"/>
                <w:color w:val="333333"/>
                <w:lang w:val="it-IT"/>
              </w:rPr>
            </w:pPr>
            <w:r w:rsidRPr="00725AD3">
              <w:rPr>
                <w:rFonts w:cstheme="minorHAnsi"/>
                <w:color w:val="333333"/>
                <w:lang w:val="it-IT"/>
              </w:rPr>
              <w:t xml:space="preserve">ARERA </w:t>
            </w:r>
            <w:proofErr w:type="spellStart"/>
            <w:r w:rsidRPr="00725AD3">
              <w:rPr>
                <w:rFonts w:cstheme="minorHAnsi"/>
                <w:color w:val="333333"/>
                <w:lang w:val="it-IT"/>
              </w:rPr>
              <w:t>Resolution</w:t>
            </w:r>
            <w:proofErr w:type="spellEnd"/>
            <w:r w:rsidRPr="00725AD3">
              <w:rPr>
                <w:rFonts w:cstheme="minorHAnsi"/>
                <w:color w:val="333333"/>
                <w:lang w:val="it-IT"/>
              </w:rPr>
              <w:t xml:space="preserve"> (“Deliberazione dell’Autorità di Regolazione per Energia Reti e Ambiente”) n. 589/2023/R/GAS of 12 </w:t>
            </w:r>
            <w:proofErr w:type="spellStart"/>
            <w:r w:rsidRPr="00725AD3">
              <w:rPr>
                <w:rFonts w:cstheme="minorHAnsi"/>
                <w:color w:val="333333"/>
                <w:lang w:val="it-IT"/>
              </w:rPr>
              <w:t>December</w:t>
            </w:r>
            <w:proofErr w:type="spellEnd"/>
            <w:r w:rsidRPr="00725AD3">
              <w:rPr>
                <w:rFonts w:cstheme="minorHAnsi"/>
                <w:color w:val="333333"/>
                <w:lang w:val="it-IT"/>
              </w:rPr>
              <w:t xml:space="preserve"> 2023</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77777" w:rsidR="00093CA9" w:rsidRDefault="00093CA9" w:rsidP="00093CA9"/>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02D12D7B" w:rsidR="00093CA9" w:rsidRDefault="00D06D1E" w:rsidP="00093CA9">
            <w:r>
              <w:t>X</w:t>
            </w:r>
          </w:p>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D2F9E9" w:rsidR="00093CA9" w:rsidRDefault="00093CA9" w:rsidP="00093CA9"/>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7777777" w:rsidR="00093CA9" w:rsidRDefault="00093CA9" w:rsidP="00093CA9"/>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7777777" w:rsidR="00093CA9" w:rsidRPr="00173D7C" w:rsidRDefault="00093CA9" w:rsidP="00093CA9">
            <w:pPr>
              <w:rPr>
                <w:color w:val="000000" w:themeColor="text1"/>
              </w:rPr>
            </w:pP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7777777" w:rsidR="00093CA9" w:rsidRDefault="00093CA9" w:rsidP="00093CA9"/>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o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itolo2"/>
      </w:pPr>
      <w:bookmarkStart w:id="2" w:name="_Toc198223602"/>
      <w:r>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BC1DDE"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725AD3" w:rsidRDefault="00107CE2" w:rsidP="00DD3144">
            <w:pPr>
              <w:rPr>
                <w:lang w:val="fr-FR"/>
              </w:rPr>
            </w:pPr>
            <w:r w:rsidRPr="00725AD3">
              <w:rPr>
                <w:lang w:val="fr-FR"/>
              </w:rPr>
              <w:t>Minimum revenue (Enter minimum revenue)</w:t>
            </w:r>
          </w:p>
        </w:tc>
        <w:tc>
          <w:tcPr>
            <w:tcW w:w="4910" w:type="dxa"/>
            <w:gridSpan w:val="7"/>
            <w:vAlign w:val="center"/>
          </w:tcPr>
          <w:p w14:paraId="2518BD70" w14:textId="77777777" w:rsidR="00524D54" w:rsidRPr="00725AD3" w:rsidRDefault="00524D54" w:rsidP="00DD3144">
            <w:pPr>
              <w:rPr>
                <w:lang w:val="fr-FR"/>
              </w:rPr>
            </w:pP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itolo2"/>
      </w:pPr>
      <w:bookmarkStart w:id="4" w:name="_Toc198223603"/>
      <w:r>
        <w:lastRenderedPageBreak/>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rsidRPr="00BC1DD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725AD3" w:rsidRDefault="00B0479E" w:rsidP="00DD3144">
            <w:pPr>
              <w:rPr>
                <w:lang w:val="fr-FR"/>
              </w:rPr>
            </w:pPr>
            <w:r w:rsidRPr="00725AD3">
              <w:rPr>
                <w:rFonts w:ascii="Calibri" w:hAnsi="Calibri" w:cs="Calibri"/>
                <w:lang w:val="fr-FR"/>
              </w:rPr>
              <w:t xml:space="preserve">Carbon </w:t>
            </w:r>
            <w:proofErr w:type="spellStart"/>
            <w:r w:rsidRPr="00725AD3">
              <w:rPr>
                <w:rFonts w:ascii="Calibri" w:hAnsi="Calibri" w:cs="Calibri"/>
                <w:lang w:val="fr-FR"/>
              </w:rPr>
              <w:t>dioxide</w:t>
            </w:r>
            <w:proofErr w:type="spellEnd"/>
            <w:r w:rsidRPr="00725AD3">
              <w:rPr>
                <w:rFonts w:ascii="Calibri" w:hAnsi="Calibri" w:cs="Calibri"/>
                <w:lang w:val="fr-FR"/>
              </w:rPr>
              <w:t xml:space="preserve"> </w:t>
            </w:r>
            <w:proofErr w:type="spellStart"/>
            <w:r w:rsidRPr="00725AD3">
              <w:rPr>
                <w:rFonts w:ascii="Calibri" w:hAnsi="Calibri" w:cs="Calibri"/>
                <w:lang w:val="fr-FR"/>
              </w:rPr>
              <w:t>equivalent</w:t>
            </w:r>
            <w:proofErr w:type="spellEnd"/>
            <w:r w:rsidRPr="00725AD3">
              <w:rPr>
                <w:rFonts w:ascii="Calibri" w:hAnsi="Calibri" w:cs="Calibri"/>
                <w:lang w:val="fr-FR"/>
              </w:rPr>
              <w:t xml:space="preserve"> (</w:t>
            </w:r>
            <w:proofErr w:type="spellStart"/>
            <w:r w:rsidRPr="00725AD3">
              <w:rPr>
                <w:rFonts w:ascii="Calibri" w:hAnsi="Calibri" w:cs="Calibri"/>
                <w:lang w:val="fr-FR"/>
              </w:rPr>
              <w:t>CO₂e</w:t>
            </w:r>
            <w:proofErr w:type="spellEnd"/>
            <w:r w:rsidRPr="00725AD3">
              <w:rPr>
                <w:rFonts w:ascii="Calibri" w:hAnsi="Calibri" w:cs="Calibri"/>
                <w:lang w:val="fr-FR"/>
              </w:rPr>
              <w:t xml:space="preserve">) </w:t>
            </w:r>
          </w:p>
        </w:tc>
        <w:tc>
          <w:tcPr>
            <w:tcW w:w="3330" w:type="dxa"/>
            <w:gridSpan w:val="2"/>
            <w:vAlign w:val="center"/>
          </w:tcPr>
          <w:p w14:paraId="7C41530E" w14:textId="769FE26A" w:rsidR="00B0479E" w:rsidRPr="00725AD3"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6" w:name="_Toc198223605"/>
      <w:r>
        <w:lastRenderedPageBreak/>
        <w:t>Domain 2: Transition Planning</w:t>
      </w:r>
      <w:bookmarkEnd w:id="6"/>
    </w:p>
    <w:p w14:paraId="0CA57B64" w14:textId="2923536F" w:rsidR="00F41EE0" w:rsidRDefault="005E50FD" w:rsidP="00F41EE0">
      <w:pPr>
        <w:pStyle w:val="Titolo2"/>
      </w:pPr>
      <w:bookmarkStart w:id="7" w:name="_Toc198223606"/>
      <w:r>
        <w:t xml:space="preserve">Section 2.1: </w:t>
      </w:r>
      <w:r w:rsidR="00F41EE0">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BC1DDE"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725AD3" w:rsidRDefault="004F276F" w:rsidP="00C37D48">
            <w:pPr>
              <w:rPr>
                <w:rFonts w:ascii="Calibri" w:hAnsi="Calibri" w:cs="Calibri"/>
                <w:lang w:val="fr-FR"/>
              </w:rPr>
            </w:pPr>
            <w:r w:rsidRPr="00725AD3">
              <w:rPr>
                <w:rFonts w:ascii="Calibri" w:hAnsi="Calibri" w:cs="Calibri"/>
                <w:lang w:val="fr-FR"/>
              </w:rPr>
              <w:t>Minimum revenue (Enter minimum revenue)</w:t>
            </w:r>
          </w:p>
        </w:tc>
        <w:tc>
          <w:tcPr>
            <w:tcW w:w="4894" w:type="dxa"/>
            <w:gridSpan w:val="4"/>
            <w:vAlign w:val="center"/>
          </w:tcPr>
          <w:p w14:paraId="6AD40C56" w14:textId="77777777" w:rsidR="004F276F" w:rsidRPr="00725AD3" w:rsidRDefault="004F276F" w:rsidP="00C37D48">
            <w:pPr>
              <w:rPr>
                <w:rFonts w:ascii="Calibri" w:hAnsi="Calibri" w:cs="Calibri"/>
                <w:lang w:val="fr-FR"/>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8" w:name="_Toc198223607"/>
      <w:r>
        <w:lastRenderedPageBreak/>
        <w:t xml:space="preserve">Section 2.2: </w:t>
      </w:r>
      <w:r w:rsidR="00F41EE0">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9" w:name="_Toc198223608"/>
      <w:r>
        <w:t xml:space="preserve">Section 2.3: </w:t>
      </w:r>
      <w:r w:rsidR="00F41EE0">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0" w:name="_Toc198223609"/>
      <w:r>
        <w:t xml:space="preserve">Section 2.4: </w:t>
      </w:r>
      <w:r w:rsidR="00951BBE">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BC1DDE"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725AD3" w:rsidRDefault="003A2E5E" w:rsidP="00C37D48">
            <w:pPr>
              <w:rPr>
                <w:rFonts w:ascii="Calibri" w:hAnsi="Calibri" w:cs="Calibri"/>
                <w:lang w:val="fr-FR"/>
              </w:rPr>
            </w:pPr>
            <w:r w:rsidRPr="00725AD3">
              <w:rPr>
                <w:rFonts w:ascii="Calibri" w:hAnsi="Calibri" w:cs="Calibri"/>
                <w:lang w:val="fr-FR"/>
              </w:rPr>
              <w:t xml:space="preserve">Carbon </w:t>
            </w:r>
            <w:proofErr w:type="spellStart"/>
            <w:r w:rsidRPr="00725AD3">
              <w:rPr>
                <w:rFonts w:ascii="Calibri" w:hAnsi="Calibri" w:cs="Calibri"/>
                <w:lang w:val="fr-FR"/>
              </w:rPr>
              <w:t>dioxide</w:t>
            </w:r>
            <w:proofErr w:type="spellEnd"/>
            <w:r w:rsidRPr="00725AD3">
              <w:rPr>
                <w:rFonts w:ascii="Calibri" w:hAnsi="Calibri" w:cs="Calibri"/>
                <w:lang w:val="fr-FR"/>
              </w:rPr>
              <w:t xml:space="preserve"> </w:t>
            </w:r>
            <w:proofErr w:type="spellStart"/>
            <w:r w:rsidRPr="00725AD3">
              <w:rPr>
                <w:rFonts w:ascii="Calibri" w:hAnsi="Calibri" w:cs="Calibri"/>
                <w:lang w:val="fr-FR"/>
              </w:rPr>
              <w:t>equivalent</w:t>
            </w:r>
            <w:proofErr w:type="spellEnd"/>
            <w:r w:rsidRPr="00725AD3">
              <w:rPr>
                <w:rFonts w:ascii="Calibri" w:hAnsi="Calibri" w:cs="Calibri"/>
                <w:lang w:val="fr-FR"/>
              </w:rPr>
              <w:t xml:space="preserve"> (</w:t>
            </w:r>
            <w:proofErr w:type="spellStart"/>
            <w:r w:rsidRPr="00725AD3">
              <w:rPr>
                <w:rFonts w:ascii="Calibri" w:hAnsi="Calibri" w:cs="Calibri"/>
                <w:lang w:val="fr-FR"/>
              </w:rPr>
              <w:t>CO₂e</w:t>
            </w:r>
            <w:proofErr w:type="spellEnd"/>
            <w:r w:rsidRPr="00725AD3">
              <w:rPr>
                <w:rFonts w:ascii="Calibri" w:hAnsi="Calibri" w:cs="Calibri"/>
                <w:lang w:val="fr-FR"/>
              </w:rPr>
              <w:t>)  </w:t>
            </w:r>
          </w:p>
        </w:tc>
        <w:tc>
          <w:tcPr>
            <w:tcW w:w="5300" w:type="dxa"/>
            <w:gridSpan w:val="3"/>
            <w:vAlign w:val="center"/>
          </w:tcPr>
          <w:p w14:paraId="4064936F" w14:textId="77777777" w:rsidR="003A2E5E" w:rsidRPr="00725AD3"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1" w:name="_Toc198223610"/>
      <w:r>
        <w:t xml:space="preserve">Section 2.5: </w:t>
      </w:r>
      <w:r w:rsidR="00950B68">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2" w:name="_Toc198223611"/>
      <w:r>
        <w:t xml:space="preserve">Section 2.6: </w:t>
      </w:r>
      <w:r w:rsidR="00950B68">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itolo2"/>
      </w:pPr>
      <w:bookmarkStart w:id="14" w:name="_Toc198223613"/>
      <w:r>
        <w:t xml:space="preserve">Section 3.1: </w:t>
      </w:r>
      <w:r w:rsidR="00950B68">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BC1DDE"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725AD3" w:rsidRDefault="00C66EE0" w:rsidP="00610F28">
            <w:pPr>
              <w:rPr>
                <w:rFonts w:ascii="Calibri" w:hAnsi="Calibri" w:cs="Calibri"/>
                <w:lang w:val="fr-FR"/>
              </w:rPr>
            </w:pPr>
            <w:r w:rsidRPr="00725AD3">
              <w:rPr>
                <w:rFonts w:ascii="Calibri" w:hAnsi="Calibri" w:cs="Calibri"/>
                <w:lang w:val="fr-FR"/>
              </w:rPr>
              <w:t>Minimum revenue (Enter minimum revenue)</w:t>
            </w:r>
          </w:p>
        </w:tc>
        <w:tc>
          <w:tcPr>
            <w:tcW w:w="5220" w:type="dxa"/>
            <w:gridSpan w:val="3"/>
            <w:vAlign w:val="center"/>
          </w:tcPr>
          <w:p w14:paraId="6BA41E6D" w14:textId="77777777" w:rsidR="00C66EE0" w:rsidRPr="00725AD3" w:rsidRDefault="00C66EE0" w:rsidP="00610F28">
            <w:pPr>
              <w:rPr>
                <w:rFonts w:ascii="Calibri" w:hAnsi="Calibri" w:cs="Calibri"/>
                <w:lang w:val="fr-FR"/>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itolo2"/>
      </w:pPr>
      <w:bookmarkStart w:id="17" w:name="_Toc198223614"/>
      <w:r>
        <w:t xml:space="preserve">Section 3.2: </w:t>
      </w:r>
      <w:r w:rsidR="00436F24">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18" w:name="_Toc198223615"/>
      <w:r>
        <w:t xml:space="preserve">Section 3.3: </w:t>
      </w:r>
      <w:r w:rsidR="002E5ACB">
        <w:t>Life</w:t>
      </w:r>
      <w:r w:rsidR="00DF4489">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19" w:name="_Toc198223616"/>
      <w:r>
        <w:t xml:space="preserve">Section 3.4: </w:t>
      </w:r>
      <w:r w:rsidR="00062526">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20" w:name="_Toc198223617"/>
      <w:r>
        <w:lastRenderedPageBreak/>
        <w:t xml:space="preserve">Section 3.5: </w:t>
      </w:r>
      <w:r w:rsidR="00064195">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21" w:name="_Toc198223618"/>
      <w:r>
        <w:t xml:space="preserve">Section 3.6: </w:t>
      </w:r>
      <w:r w:rsidR="00C85DD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22" w:name="_Toc198223619"/>
      <w:r>
        <w:t xml:space="preserve">Section 3.7: </w:t>
      </w:r>
      <w:r w:rsidR="00A42235">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23" w:name="_Toc198223620"/>
      <w:r>
        <w:t xml:space="preserve">Section 3.8: </w:t>
      </w:r>
      <w:r w:rsidR="001E7C37">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24" w:name="_Toc198223621"/>
      <w:r>
        <w:t xml:space="preserve">Section 3.9: </w:t>
      </w:r>
      <w:r w:rsidR="00950B68">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BC1DDE"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725AD3" w:rsidRDefault="007802C6" w:rsidP="00CF2E7C">
            <w:pPr>
              <w:rPr>
                <w:rFonts w:ascii="Calibri" w:hAnsi="Calibri" w:cs="Calibri"/>
                <w:lang w:val="fr-FR"/>
              </w:rPr>
            </w:pPr>
            <w:r w:rsidRPr="00725AD3">
              <w:rPr>
                <w:rStyle w:val="normaltextrun"/>
                <w:rFonts w:ascii="Calibri" w:hAnsi="Calibri" w:cs="Calibri"/>
                <w:lang w:val="fr-FR"/>
              </w:rPr>
              <w:t xml:space="preserve">14. UNEP </w:t>
            </w:r>
            <w:proofErr w:type="spellStart"/>
            <w:r w:rsidRPr="00725AD3">
              <w:rPr>
                <w:rStyle w:val="normaltextrun"/>
                <w:rFonts w:ascii="Calibri" w:hAnsi="Calibri" w:cs="Calibri"/>
                <w:lang w:val="fr-FR"/>
              </w:rPr>
              <w:t>Sustainable</w:t>
            </w:r>
            <w:proofErr w:type="spellEnd"/>
            <w:r w:rsidRPr="00725AD3">
              <w:rPr>
                <w:rStyle w:val="normaltextrun"/>
                <w:rFonts w:ascii="Calibri" w:hAnsi="Calibri" w:cs="Calibri"/>
                <w:lang w:val="fr-FR"/>
              </w:rPr>
              <w:t xml:space="preserve"> Public </w:t>
            </w:r>
            <w:proofErr w:type="spellStart"/>
            <w:r w:rsidRPr="00725AD3">
              <w:rPr>
                <w:rStyle w:val="normaltextrun"/>
                <w:rFonts w:ascii="Calibri" w:hAnsi="Calibri" w:cs="Calibri"/>
                <w:lang w:val="fr-FR"/>
              </w:rPr>
              <w:t>Procurement</w:t>
            </w:r>
            <w:proofErr w:type="spellEnd"/>
            <w:r w:rsidRPr="00725AD3">
              <w:rPr>
                <w:rStyle w:val="normaltextrun"/>
                <w:rFonts w:ascii="Calibri" w:hAnsi="Calibri" w:cs="Calibri"/>
                <w:lang w:val="fr-FR"/>
              </w:rPr>
              <w:t xml:space="preserve"> </w:t>
            </w:r>
            <w:proofErr w:type="spellStart"/>
            <w:r w:rsidRPr="00725AD3">
              <w:rPr>
                <w:rStyle w:val="normaltextrun"/>
                <w:rFonts w:ascii="Calibri" w:hAnsi="Calibri" w:cs="Calibri"/>
                <w:lang w:val="fr-FR"/>
              </w:rPr>
              <w:t>Implementation</w:t>
            </w:r>
            <w:proofErr w:type="spellEnd"/>
            <w:r w:rsidRPr="00725AD3">
              <w:rPr>
                <w:rStyle w:val="normaltextrun"/>
                <w:rFonts w:ascii="Calibri" w:hAnsi="Calibri" w:cs="Calibri"/>
                <w:lang w:val="fr-FR"/>
              </w:rPr>
              <w:t xml:space="preserve"> Guidelines </w:t>
            </w:r>
            <w:r w:rsidRPr="00725AD3">
              <w:rPr>
                <w:rStyle w:val="eop"/>
                <w:rFonts w:ascii="Calibri" w:hAnsi="Calibri" w:cs="Calibri"/>
                <w:lang w:val="fr-FR"/>
              </w:rPr>
              <w:t> </w:t>
            </w:r>
          </w:p>
        </w:tc>
        <w:tc>
          <w:tcPr>
            <w:tcW w:w="1715" w:type="dxa"/>
            <w:vAlign w:val="center"/>
          </w:tcPr>
          <w:p w14:paraId="35B79AE0" w14:textId="77777777" w:rsidR="007802C6" w:rsidRPr="00725AD3" w:rsidRDefault="007802C6" w:rsidP="00CF2E7C">
            <w:pPr>
              <w:rPr>
                <w:rFonts w:ascii="Calibri" w:hAnsi="Calibri" w:cs="Calibri"/>
                <w:lang w:val="fr-FR"/>
              </w:rPr>
            </w:pPr>
          </w:p>
        </w:tc>
        <w:tc>
          <w:tcPr>
            <w:tcW w:w="1715" w:type="dxa"/>
            <w:vAlign w:val="center"/>
          </w:tcPr>
          <w:p w14:paraId="5FBD54E5" w14:textId="77777777" w:rsidR="007802C6" w:rsidRPr="00725AD3" w:rsidRDefault="007802C6" w:rsidP="00CF2E7C">
            <w:pPr>
              <w:rPr>
                <w:rFonts w:ascii="Calibri" w:hAnsi="Calibri" w:cs="Calibri"/>
                <w:lang w:val="fr-FR"/>
              </w:rPr>
            </w:pPr>
          </w:p>
        </w:tc>
        <w:tc>
          <w:tcPr>
            <w:tcW w:w="1716" w:type="dxa"/>
            <w:vAlign w:val="center"/>
          </w:tcPr>
          <w:p w14:paraId="7D6EC701" w14:textId="77777777" w:rsidR="007802C6" w:rsidRPr="00725AD3" w:rsidRDefault="007802C6" w:rsidP="00CF2E7C">
            <w:pPr>
              <w:rPr>
                <w:rFonts w:ascii="Calibri" w:hAnsi="Calibri" w:cs="Calibri"/>
                <w:lang w:val="fr-FR"/>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25" w:name="_Toc198223622"/>
      <w:r>
        <w:lastRenderedPageBreak/>
        <w:t>Domain 4: Carbon Credits</w:t>
      </w:r>
      <w:bookmarkEnd w:id="25"/>
    </w:p>
    <w:p w14:paraId="25C35D8C" w14:textId="52BD279F" w:rsidR="001C0769" w:rsidRPr="001C0769" w:rsidRDefault="000428FA" w:rsidP="001C0769">
      <w:pPr>
        <w:pStyle w:val="Titolo2"/>
      </w:pPr>
      <w:bookmarkStart w:id="26" w:name="_Toc198223623"/>
      <w:r>
        <w:t xml:space="preserve">Section </w:t>
      </w:r>
      <w:r w:rsidR="00B20D58">
        <w:t>4</w:t>
      </w:r>
      <w:r>
        <w:t xml:space="preserve">.1: </w:t>
      </w:r>
      <w:r w:rsidR="001C076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BC1DDE"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725AD3" w:rsidRDefault="00092534" w:rsidP="00CF2E7C">
            <w:pPr>
              <w:rPr>
                <w:rFonts w:ascii="Calibri" w:hAnsi="Calibri" w:cs="Calibri"/>
                <w:lang w:val="fr-FR"/>
              </w:rPr>
            </w:pPr>
            <w:r w:rsidRPr="00725AD3">
              <w:rPr>
                <w:rFonts w:ascii="Calibri" w:hAnsi="Calibri" w:cs="Calibri"/>
                <w:lang w:val="fr-FR"/>
              </w:rPr>
              <w:t>Minimum revenue (Enter minimum revenue)</w:t>
            </w:r>
          </w:p>
        </w:tc>
        <w:tc>
          <w:tcPr>
            <w:tcW w:w="4983" w:type="dxa"/>
            <w:gridSpan w:val="5"/>
            <w:vAlign w:val="center"/>
          </w:tcPr>
          <w:p w14:paraId="7AD6A409" w14:textId="77777777" w:rsidR="00092534" w:rsidRPr="00725AD3" w:rsidRDefault="00092534" w:rsidP="00CF2E7C">
            <w:pPr>
              <w:rPr>
                <w:rFonts w:ascii="Calibri" w:hAnsi="Calibri" w:cs="Calibri"/>
                <w:lang w:val="fr-FR"/>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39" w:name="_Toc198223631"/>
      <w:r w:rsidRPr="009C4D10">
        <w:lastRenderedPageBreak/>
        <w:t>Domain 5: Prudential Tools</w:t>
      </w:r>
      <w:bookmarkEnd w:id="39"/>
    </w:p>
    <w:p w14:paraId="3E16913F" w14:textId="21F34EF6" w:rsidR="00AF3FC6" w:rsidRPr="00AF3FC6" w:rsidRDefault="00455E1B" w:rsidP="00AF3FC6">
      <w:pPr>
        <w:pStyle w:val="Titolo2"/>
      </w:pPr>
      <w:bookmarkStart w:id="40" w:name="_Toc198223632"/>
      <w:r>
        <w:t xml:space="preserve">Section 5.1: </w:t>
      </w:r>
      <w:r w:rsidR="00AF3FC6" w:rsidRPr="009C4D10">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BC1DDE"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E63822" w:rsidRDefault="00DD292A" w:rsidP="00CF2E7C">
            <w:pPr>
              <w:rPr>
                <w:rFonts w:ascii="Calibri" w:hAnsi="Calibri" w:cs="Calibri"/>
                <w:lang w:val="fr-FR"/>
              </w:rPr>
            </w:pPr>
            <w:r w:rsidRPr="00E63822">
              <w:rPr>
                <w:rFonts w:ascii="Calibri" w:hAnsi="Calibri" w:cs="Calibri"/>
                <w:lang w:val="fr-FR"/>
              </w:rPr>
              <w:t>Minimum revenue (Enter minimum revenue)</w:t>
            </w:r>
          </w:p>
        </w:tc>
        <w:tc>
          <w:tcPr>
            <w:tcW w:w="4993" w:type="dxa"/>
            <w:gridSpan w:val="6"/>
            <w:vAlign w:val="center"/>
          </w:tcPr>
          <w:p w14:paraId="5A15330D" w14:textId="77777777" w:rsidR="00DD292A" w:rsidRPr="00E63822" w:rsidRDefault="00DD292A" w:rsidP="00CF2E7C">
            <w:pPr>
              <w:rPr>
                <w:rFonts w:ascii="Calibri" w:hAnsi="Calibri" w:cs="Calibri"/>
                <w:lang w:val="fr-FR"/>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2" w:name="_Toc198223638"/>
      <w:r>
        <w:lastRenderedPageBreak/>
        <w:t>Domain 6: Methane Abatement</w:t>
      </w:r>
      <w:bookmarkEnd w:id="52"/>
    </w:p>
    <w:p w14:paraId="144EDD37" w14:textId="77777777" w:rsidR="002F0752" w:rsidRDefault="002F0752" w:rsidP="002F0752">
      <w:pPr>
        <w:pStyle w:val="Titolo2"/>
        <w:rPr>
          <w:rFonts w:ascii="Calibri" w:eastAsia="Calibri" w:hAnsi="Calibri" w:cs="Calibri"/>
          <w:color w:val="000000" w:themeColor="text1"/>
        </w:rPr>
      </w:pPr>
      <w:bookmarkStart w:id="53" w:name="_Toc198223639"/>
      <w:r>
        <w:t>Section 6.1: Who is being targeted?</w:t>
      </w:r>
      <w:bookmarkEnd w:id="5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19D69C17" w:rsidR="002F0752" w:rsidRPr="00CF2E7C" w:rsidRDefault="00725AD3" w:rsidP="00CF2E7C">
            <w:pPr>
              <w:rPr>
                <w:rFonts w:ascii="Calibri" w:hAnsi="Calibri" w:cs="Calibri"/>
              </w:rPr>
            </w:pPr>
            <w:r>
              <w:rPr>
                <w:rFonts w:ascii="Calibri" w:hAnsi="Calibri" w:cs="Calibri"/>
              </w:rPr>
              <w:t xml:space="preserve"> </w:t>
            </w:r>
            <w:r w:rsidR="00E63822">
              <w:rPr>
                <w:rFonts w:ascii="Calibri" w:hAnsi="Calibri" w:cs="Calibri"/>
              </w:rPr>
              <w:t xml:space="preserve">  </w:t>
            </w: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5222194E" w:rsidR="002F0752" w:rsidRPr="00CF2E7C" w:rsidRDefault="0092511F" w:rsidP="00CF2E7C">
            <w:pPr>
              <w:rPr>
                <w:rFonts w:ascii="Calibri" w:hAnsi="Calibri" w:cs="Calibri"/>
              </w:rPr>
            </w:pPr>
            <w:r>
              <w:rPr>
                <w:rFonts w:ascii="Calibri" w:hAnsi="Calibri" w:cs="Calibri"/>
              </w:rPr>
              <w:t xml:space="preserve">         *</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01319EBB" w:rsidR="002F0752" w:rsidRPr="00CF2E7C" w:rsidRDefault="00637393" w:rsidP="00F73FE3">
            <w:pPr>
              <w:jc w:val="center"/>
              <w:rPr>
                <w:rFonts w:ascii="Calibri" w:hAnsi="Calibri" w:cs="Calibri"/>
              </w:rPr>
            </w:pPr>
            <w:r>
              <w:rPr>
                <w:rFonts w:ascii="Calibri" w:hAnsi="Calibri" w:cs="Calibri"/>
              </w:rPr>
              <w:t xml:space="preserve"> </w:t>
            </w:r>
            <w:r w:rsidR="0092511F">
              <w:rPr>
                <w:rFonts w:ascii="Calibri" w:hAnsi="Calibri" w:cs="Calibri"/>
              </w:rPr>
              <w:t xml:space="preserve"> *</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7A313CB" w:rsidR="002F0752" w:rsidRPr="00CF2E7C" w:rsidRDefault="0092511F" w:rsidP="0092511F">
            <w:pPr>
              <w:jc w:val="center"/>
              <w:rPr>
                <w:rFonts w:ascii="Calibri" w:hAnsi="Calibri" w:cs="Calibri"/>
              </w:rPr>
            </w:pPr>
            <w:r>
              <w:rPr>
                <w:rFonts w:ascii="Calibri" w:hAnsi="Calibri" w:cs="Calibri"/>
              </w:rPr>
              <w:t>*</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5F784A6" w:rsidR="002F0752" w:rsidRPr="00CF2E7C" w:rsidRDefault="002F0752" w:rsidP="00F73FE3">
            <w:pPr>
              <w:jc w:val="cente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33A8C021" w:rsidR="002F0752" w:rsidRPr="00CF2E7C" w:rsidRDefault="00B35D80" w:rsidP="00B35D80">
            <w:pPr>
              <w:jc w:val="center"/>
              <w:rPr>
                <w:rFonts w:ascii="Calibri" w:hAnsi="Calibri" w:cs="Calibri"/>
              </w:rPr>
            </w:pPr>
            <w:r>
              <w:rPr>
                <w:rFonts w:ascii="Calibri" w:hAnsi="Calibri" w:cs="Calibri"/>
              </w:rPr>
              <w:t>*</w:t>
            </w:r>
            <w:commentRangeStart w:id="54"/>
            <w:commentRangeEnd w:id="54"/>
            <w:r>
              <w:rPr>
                <w:rStyle w:val="Rimandocommento"/>
              </w:rPr>
              <w:commentReference w:id="54"/>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63B44DC" w:rsidR="002F0752" w:rsidRPr="00CF2E7C" w:rsidRDefault="0092511F" w:rsidP="0092511F">
            <w:pPr>
              <w:jc w:val="center"/>
              <w:rPr>
                <w:rFonts w:ascii="Calibri" w:hAnsi="Calibri" w:cs="Calibri"/>
              </w:rPr>
            </w:pPr>
            <w:r>
              <w:rPr>
                <w:rFonts w:ascii="Calibri" w:hAnsi="Calibri" w:cs="Calibri"/>
              </w:rPr>
              <w:t>*</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5ACDA9BA" w:rsidR="002F0752" w:rsidRPr="00CF2E7C" w:rsidRDefault="0092511F" w:rsidP="0092511F">
            <w:pPr>
              <w:jc w:val="center"/>
              <w:rPr>
                <w:rFonts w:ascii="Calibri" w:hAnsi="Calibri" w:cs="Calibri"/>
              </w:rPr>
            </w:pPr>
            <w:r>
              <w:rPr>
                <w:rFonts w:ascii="Calibri" w:hAnsi="Calibri" w:cs="Calibri"/>
              </w:rPr>
              <w:t>*</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1EF51D83" w:rsidR="002F0752" w:rsidRPr="00CF2E7C" w:rsidRDefault="0092511F" w:rsidP="0092511F">
            <w:pPr>
              <w:jc w:val="center"/>
              <w:rPr>
                <w:rFonts w:ascii="Calibri" w:hAnsi="Calibri" w:cs="Calibri"/>
              </w:rPr>
            </w:pPr>
            <w:r>
              <w:rPr>
                <w:rFonts w:ascii="Calibri" w:hAnsi="Calibri" w:cs="Calibri"/>
              </w:rPr>
              <w:t>*</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w:t>
            </w:r>
            <w:commentRangeStart w:id="55"/>
            <w:r w:rsidRPr="00CF2E7C">
              <w:rPr>
                <w:rFonts w:ascii="Calibri" w:hAnsi="Calibri" w:cs="Calibri"/>
              </w:rPr>
              <w:t>national</w:t>
            </w:r>
            <w:commentRangeEnd w:id="55"/>
            <w:r w:rsidR="00EF7043">
              <w:rPr>
                <w:rStyle w:val="Rimandocommento"/>
              </w:rPr>
              <w:commentReference w:id="55"/>
            </w:r>
            <w:r w:rsidRPr="00CF2E7C">
              <w:rPr>
                <w:rFonts w:ascii="Calibri" w:hAnsi="Calibri" w:cs="Calibri"/>
              </w:rPr>
              <w:t>)</w:t>
            </w:r>
          </w:p>
        </w:tc>
        <w:tc>
          <w:tcPr>
            <w:tcW w:w="1482" w:type="dxa"/>
            <w:vAlign w:val="center"/>
          </w:tcPr>
          <w:p w14:paraId="7AAFAEA3" w14:textId="672CF8A9" w:rsidR="002F0752" w:rsidRPr="00CF2E7C" w:rsidRDefault="002F0752" w:rsidP="00F73FE3">
            <w:pPr>
              <w:jc w:val="center"/>
              <w:rPr>
                <w:rFonts w:ascii="Calibri" w:hAnsi="Calibri" w:cs="Calibri"/>
              </w:rPr>
            </w:pPr>
          </w:p>
        </w:tc>
        <w:tc>
          <w:tcPr>
            <w:tcW w:w="1482" w:type="dxa"/>
            <w:vAlign w:val="center"/>
          </w:tcPr>
          <w:p w14:paraId="40CB95DB" w14:textId="434C678D" w:rsidR="002F0752" w:rsidRPr="00CF2E7C" w:rsidRDefault="0092511F" w:rsidP="0092511F">
            <w:pPr>
              <w:jc w:val="center"/>
              <w:rPr>
                <w:rFonts w:ascii="Calibri" w:hAnsi="Calibri" w:cs="Calibri"/>
              </w:rPr>
            </w:pPr>
            <w:r>
              <w:rPr>
                <w:rFonts w:ascii="Calibri" w:hAnsi="Calibri" w:cs="Calibri"/>
              </w:rPr>
              <w:t>*</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3C94C04E" w:rsidR="002F0752" w:rsidRPr="00CF2E7C" w:rsidRDefault="00EF7043" w:rsidP="00EF7043">
            <w:pPr>
              <w:jc w:val="center"/>
              <w:rPr>
                <w:rFonts w:ascii="Calibri" w:hAnsi="Calibri" w:cs="Calibri"/>
              </w:rPr>
            </w:pPr>
            <w:r>
              <w:rPr>
                <w:rFonts w:ascii="Calibri" w:hAnsi="Calibri" w:cs="Calibri"/>
              </w:rPr>
              <w:t>*</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31A2515F" w:rsidR="002F0752" w:rsidRPr="00CF2E7C" w:rsidRDefault="00EF7043" w:rsidP="00EF7043">
            <w:pPr>
              <w:jc w:val="center"/>
              <w:rPr>
                <w:rFonts w:ascii="Calibri" w:hAnsi="Calibri" w:cs="Calibri"/>
              </w:rPr>
            </w:pPr>
            <w:r>
              <w:rPr>
                <w:rFonts w:ascii="Calibri" w:hAnsi="Calibri" w:cs="Calibri"/>
              </w:rPr>
              <w:t>*</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3B18659B" w:rsidR="002F0752" w:rsidRPr="00CF2E7C" w:rsidRDefault="00EF7043" w:rsidP="00EF7043">
            <w:pPr>
              <w:jc w:val="center"/>
              <w:rPr>
                <w:rFonts w:ascii="Calibri" w:hAnsi="Calibri" w:cs="Calibri"/>
              </w:rPr>
            </w:pPr>
            <w:r>
              <w:rPr>
                <w:rFonts w:ascii="Calibri" w:hAnsi="Calibri" w:cs="Calibri"/>
              </w:rPr>
              <w:t>*</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65B11313" w:rsidR="002F0752" w:rsidRPr="00CF2E7C" w:rsidRDefault="005D0838" w:rsidP="005D0838">
            <w:pPr>
              <w:jc w:val="center"/>
              <w:rPr>
                <w:rFonts w:ascii="Calibri" w:hAnsi="Calibri" w:cs="Calibri"/>
              </w:rPr>
            </w:pPr>
            <w:r>
              <w:rPr>
                <w:rFonts w:ascii="Calibri" w:hAnsi="Calibri" w:cs="Calibri"/>
              </w:rPr>
              <w:t>*</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1D8A822F" w:rsidR="002F0752" w:rsidRPr="00CF2E7C" w:rsidRDefault="002F0752" w:rsidP="00EF7043">
            <w:pPr>
              <w:jc w:val="cente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1400E9F3" w:rsidR="002F0752" w:rsidRPr="00CF2E7C" w:rsidRDefault="00EF7043" w:rsidP="00EF7043">
            <w:pPr>
              <w:jc w:val="center"/>
              <w:rPr>
                <w:rFonts w:ascii="Calibri" w:hAnsi="Calibri" w:cs="Calibri"/>
              </w:rPr>
            </w:pPr>
            <w:r>
              <w:rPr>
                <w:rFonts w:ascii="Calibri" w:hAnsi="Calibri" w:cs="Calibri"/>
              </w:rPr>
              <w:t>*</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2ED74973" w:rsidR="002F0752" w:rsidRPr="00CF2E7C" w:rsidRDefault="00E50F04" w:rsidP="00E50F04">
            <w:pPr>
              <w:jc w:val="center"/>
              <w:rPr>
                <w:rFonts w:ascii="Calibri" w:hAnsi="Calibri" w:cs="Calibri"/>
              </w:rPr>
            </w:pPr>
            <w:r>
              <w:rPr>
                <w:rFonts w:ascii="Calibri" w:hAnsi="Calibri" w:cs="Calibri"/>
              </w:rPr>
              <w:t>*</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634CCB7C" w14:textId="52824E75" w:rsidR="00E50F04" w:rsidRPr="00E50F04" w:rsidRDefault="00E50F04" w:rsidP="00E50F04">
            <w:pPr>
              <w:rPr>
                <w:rFonts w:ascii="Calibri" w:hAnsi="Calibri" w:cs="Calibri"/>
                <w:lang w:val="en-US"/>
              </w:rPr>
            </w:pPr>
            <w:r>
              <w:rPr>
                <w:rFonts w:ascii="Calibri" w:hAnsi="Calibri" w:cs="Calibri"/>
              </w:rPr>
              <w:t xml:space="preserve">As anticipated above, </w:t>
            </w:r>
            <w:r w:rsidRPr="00E50F04">
              <w:rPr>
                <w:rFonts w:ascii="Calibri" w:hAnsi="Calibri" w:cs="Calibri"/>
                <w:lang w:val="en-US"/>
              </w:rPr>
              <w:t>ARERA (an independent administrative authority related to the energy sector) is entitled, but not obliged, to use the information notified by</w:t>
            </w:r>
            <w:r>
              <w:rPr>
                <w:rFonts w:ascii="Calibri" w:hAnsi="Calibri" w:cs="Calibri"/>
                <w:lang w:val="en-US"/>
              </w:rPr>
              <w:t xml:space="preserve"> gas</w:t>
            </w:r>
            <w:r w:rsidRPr="00E50F04">
              <w:rPr>
                <w:rFonts w:ascii="Calibri" w:hAnsi="Calibri" w:cs="Calibri"/>
                <w:lang w:val="en-US"/>
              </w:rPr>
              <w:t xml:space="preserve"> transport operators</w:t>
            </w:r>
            <w:r w:rsidR="009B2167">
              <w:rPr>
                <w:rFonts w:ascii="Calibri" w:hAnsi="Calibri" w:cs="Calibri"/>
                <w:lang w:val="en-US"/>
              </w:rPr>
              <w:t xml:space="preserve"> (see, for example, art. 24.3). The main targets of the Determination at hand are represented by t</w:t>
            </w:r>
            <w:r w:rsidR="00543298">
              <w:rPr>
                <w:rFonts w:ascii="Calibri" w:hAnsi="Calibri" w:cs="Calibri"/>
                <w:lang w:val="en-US"/>
              </w:rPr>
              <w:t xml:space="preserve">he transport operators </w:t>
            </w:r>
            <w:r w:rsidR="00565ED4">
              <w:rPr>
                <w:rFonts w:ascii="Calibri" w:hAnsi="Calibri" w:cs="Calibri"/>
                <w:lang w:val="en-US"/>
              </w:rPr>
              <w:t>of natural ga</w:t>
            </w:r>
            <w:r w:rsidR="00602D04">
              <w:rPr>
                <w:rFonts w:ascii="Calibri" w:hAnsi="Calibri" w:cs="Calibri"/>
                <w:lang w:val="en-US"/>
              </w:rPr>
              <w:t xml:space="preserve">s, since </w:t>
            </w:r>
            <w:r w:rsidR="00CA1F1C">
              <w:rPr>
                <w:rFonts w:ascii="Calibri" w:hAnsi="Calibri" w:cs="Calibri"/>
                <w:lang w:val="en-US"/>
              </w:rPr>
              <w:t>it sets out the general rules concerning the quality of the</w:t>
            </w:r>
            <w:r w:rsidR="00E44B88">
              <w:rPr>
                <w:rFonts w:ascii="Calibri" w:hAnsi="Calibri" w:cs="Calibri"/>
                <w:lang w:val="en-US"/>
              </w:rPr>
              <w:t xml:space="preserve"> natural gas transport services.</w:t>
            </w:r>
          </w:p>
          <w:p w14:paraId="4F753F56" w14:textId="14274BC9" w:rsidR="002F0752" w:rsidRPr="00E50F04" w:rsidRDefault="002F0752" w:rsidP="00CF2E7C">
            <w:pPr>
              <w:rPr>
                <w:rFonts w:ascii="Calibri" w:hAnsi="Calibri" w:cs="Calibri"/>
                <w:lang w:val="en-US"/>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1B8374BB" w:rsidR="002F0752" w:rsidRPr="00CF2E7C" w:rsidRDefault="00602D04" w:rsidP="00602D04">
            <w:pPr>
              <w:jc w:val="center"/>
              <w:rPr>
                <w:rFonts w:ascii="Calibri" w:hAnsi="Calibri" w:cs="Calibri"/>
              </w:rPr>
            </w:pPr>
            <w:r>
              <w:rPr>
                <w:rFonts w:ascii="Calibri" w:hAnsi="Calibri" w:cs="Calibri"/>
              </w:rPr>
              <w:t>N/A</w:t>
            </w:r>
          </w:p>
        </w:tc>
      </w:tr>
      <w:tr w:rsidR="002F0752" w:rsidRPr="00E63822"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63822" w:rsidRDefault="002F0752" w:rsidP="00CF2E7C">
            <w:pPr>
              <w:rPr>
                <w:rFonts w:ascii="Calibri" w:hAnsi="Calibri" w:cs="Calibri"/>
                <w:lang w:val="fr-FR"/>
              </w:rPr>
            </w:pPr>
            <w:r w:rsidRPr="00E63822">
              <w:rPr>
                <w:rFonts w:ascii="Calibri" w:hAnsi="Calibri" w:cs="Calibri"/>
                <w:lang w:val="fr-FR"/>
              </w:rPr>
              <w:t>Minimum revenue (Enter minimum revenue)</w:t>
            </w:r>
          </w:p>
        </w:tc>
        <w:tc>
          <w:tcPr>
            <w:tcW w:w="4447" w:type="dxa"/>
            <w:gridSpan w:val="3"/>
            <w:vAlign w:val="center"/>
          </w:tcPr>
          <w:p w14:paraId="63712777" w14:textId="393D3F8A" w:rsidR="002F0752" w:rsidRPr="00E63822" w:rsidRDefault="00602D04" w:rsidP="00602D04">
            <w:pPr>
              <w:jc w:val="center"/>
              <w:rPr>
                <w:rFonts w:ascii="Calibri" w:hAnsi="Calibri" w:cs="Calibri"/>
                <w:lang w:val="fr-FR"/>
              </w:rPr>
            </w:pPr>
            <w:r>
              <w:rPr>
                <w:rFonts w:ascii="Calibri" w:hAnsi="Calibri" w:cs="Calibri"/>
              </w:rPr>
              <w:t>N/A</w:t>
            </w: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447" w:type="dxa"/>
            <w:gridSpan w:val="3"/>
            <w:vAlign w:val="center"/>
          </w:tcPr>
          <w:p w14:paraId="7FA08B9C" w14:textId="7DBB5DA2" w:rsidR="002F0752" w:rsidRPr="00CF2E7C" w:rsidRDefault="00602D04" w:rsidP="00602D04">
            <w:pPr>
              <w:jc w:val="center"/>
              <w:rPr>
                <w:rFonts w:ascii="Calibri" w:hAnsi="Calibri" w:cs="Calibri"/>
                <w:lang w:val="sv-SE"/>
              </w:rPr>
            </w:pPr>
            <w:r>
              <w:rPr>
                <w:rFonts w:ascii="Calibri" w:hAnsi="Calibri" w:cs="Calibri"/>
              </w:rPr>
              <w:t>N/A</w:t>
            </w: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1803FB27" w:rsidR="002F0752" w:rsidRPr="00CF2E7C" w:rsidRDefault="00602D04" w:rsidP="00602D04">
            <w:pPr>
              <w:jc w:val="center"/>
              <w:rPr>
                <w:rFonts w:ascii="Calibri" w:hAnsi="Calibri" w:cs="Calibri"/>
              </w:rPr>
            </w:pPr>
            <w:r>
              <w:rPr>
                <w:rFonts w:ascii="Calibri" w:hAnsi="Calibri" w:cs="Calibri"/>
              </w:rPr>
              <w:t>N/A</w:t>
            </w: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lastRenderedPageBreak/>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6BC6BED6" w:rsidR="002F0752" w:rsidRPr="00CF2E7C" w:rsidRDefault="00602D04" w:rsidP="00602D04">
            <w:pPr>
              <w:jc w:val="center"/>
              <w:rPr>
                <w:rFonts w:ascii="Calibri" w:hAnsi="Calibri" w:cs="Calibri"/>
              </w:rPr>
            </w:pPr>
            <w:r>
              <w:rPr>
                <w:rFonts w:ascii="Calibri" w:hAnsi="Calibri" w:cs="Calibri"/>
              </w:rPr>
              <w:t>N/A</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4294165F" w:rsidR="002F0752" w:rsidRPr="00CF2E7C" w:rsidRDefault="00602D04" w:rsidP="00602D04">
            <w:pPr>
              <w:jc w:val="center"/>
              <w:rPr>
                <w:rFonts w:ascii="Calibri" w:hAnsi="Calibri" w:cs="Calibri"/>
              </w:rPr>
            </w:pPr>
            <w:r>
              <w:rPr>
                <w:rFonts w:ascii="Calibri" w:hAnsi="Calibri" w:cs="Calibri"/>
              </w:rPr>
              <w:t>N/A</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5FC596E9" w:rsidR="002F0752" w:rsidRPr="00CF2E7C" w:rsidRDefault="00E44B88" w:rsidP="00E44B88">
            <w:pPr>
              <w:jc w:val="center"/>
              <w:rPr>
                <w:rFonts w:ascii="Calibri" w:hAnsi="Calibri" w:cs="Calibri"/>
              </w:rPr>
            </w:pPr>
            <w:r>
              <w:rPr>
                <w:rFonts w:ascii="Calibri" w:hAnsi="Calibri" w:cs="Calibri"/>
              </w:rPr>
              <w:t>*</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440D6E81" w:rsidR="002F0752" w:rsidRPr="00CF2E7C" w:rsidRDefault="008E192C" w:rsidP="008E192C">
            <w:pPr>
              <w:jc w:val="center"/>
              <w:rPr>
                <w:rFonts w:ascii="Calibri" w:hAnsi="Calibri" w:cs="Calibri"/>
              </w:rPr>
            </w:pPr>
            <w:r>
              <w:rPr>
                <w:rFonts w:ascii="Calibri" w:hAnsi="Calibri" w:cs="Calibri"/>
              </w:rPr>
              <w:t>*</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5E5675D4" w:rsidR="00AA04A5" w:rsidRPr="00CF2E7C" w:rsidRDefault="00F1533E" w:rsidP="00F1533E">
            <w:pPr>
              <w:jc w:val="both"/>
              <w:rPr>
                <w:rFonts w:ascii="Calibri" w:hAnsi="Calibri" w:cs="Calibri"/>
              </w:rPr>
            </w:pPr>
            <w:r w:rsidRPr="00F1533E">
              <w:rPr>
                <w:rFonts w:ascii="Calibri" w:hAnsi="Calibri" w:cs="Calibri"/>
              </w:rPr>
              <w:t>The Determination takes into account possible circumstances that could cause accidents, including serious injuries to people (art. 11). However, it does not explicitly specify sanctions or legal consequences, which are determined on a case-by-case basis. Only Article 35 provides for an “automatic compensation” of €2,500 in the event of non-compliance with certain quality requirements. Based on our experience, ARERA has also imposed administrative fines in the past for violations of the quality standards established by the ARERA Determination (Determination 11 April 2018, 229/2018).</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082A3E0E"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579B65E4" w:rsidR="002F0752" w:rsidRPr="00CF2E7C" w:rsidRDefault="001862B8" w:rsidP="001862B8">
            <w:pPr>
              <w:jc w:val="center"/>
              <w:rPr>
                <w:rFonts w:ascii="Calibri" w:hAnsi="Calibri" w:cs="Calibri"/>
              </w:rPr>
            </w:pPr>
            <w:r>
              <w:rPr>
                <w:rFonts w:ascii="Calibri" w:hAnsi="Calibri" w:cs="Calibri"/>
              </w:rPr>
              <w:t>*</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0C7FC403" w:rsidR="002F0752" w:rsidRPr="00CF2E7C" w:rsidRDefault="001862B8" w:rsidP="00CF2E7C">
            <w:pPr>
              <w:rPr>
                <w:rFonts w:ascii="Calibri" w:hAnsi="Calibri" w:cs="Calibri"/>
              </w:rPr>
            </w:pPr>
            <w:r>
              <w:rPr>
                <w:rFonts w:ascii="Calibri" w:hAnsi="Calibri" w:cs="Calibri"/>
              </w:rPr>
              <w:t>Please see above</w:t>
            </w:r>
            <w:r w:rsidR="007A0DB3">
              <w:rPr>
                <w:rFonts w:ascii="Calibri" w:hAnsi="Calibri" w:cs="Calibri"/>
              </w:rPr>
              <w:t xml:space="preserve"> (6.9).</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4DB26433" w:rsidR="002F0752" w:rsidRPr="00CF2E7C" w:rsidRDefault="007A0DB3" w:rsidP="007A0DB3">
            <w:pPr>
              <w:jc w:val="center"/>
              <w:rPr>
                <w:rFonts w:ascii="Calibri" w:hAnsi="Calibri" w:cs="Calibri"/>
              </w:rPr>
            </w:pPr>
            <w:r>
              <w:rPr>
                <w:rFonts w:ascii="Calibri" w:hAnsi="Calibri" w:cs="Calibri"/>
              </w:rPr>
              <w:t>*</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6" w:name="_Toc198223640"/>
      <w:r>
        <w:rPr>
          <w:rFonts w:eastAsia="Arial"/>
        </w:rPr>
        <w:lastRenderedPageBreak/>
        <w:t xml:space="preserve">Section 6.2: </w:t>
      </w:r>
      <w:r w:rsidRPr="26567C6B">
        <w:rPr>
          <w:rFonts w:eastAsia="Arial"/>
        </w:rPr>
        <w:t>National targets</w:t>
      </w:r>
      <w:bookmarkEnd w:id="56"/>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5725F76B" w:rsidR="002F0752" w:rsidRPr="00CF2E7C" w:rsidRDefault="00AD1600" w:rsidP="00AD1600">
            <w:pPr>
              <w:jc w:val="center"/>
              <w:rPr>
                <w:rFonts w:ascii="Calibri" w:hAnsi="Calibri" w:cs="Calibri"/>
              </w:rPr>
            </w:pPr>
            <w:r>
              <w:rPr>
                <w:rFonts w:ascii="Calibri" w:hAnsi="Calibri" w:cs="Calibri"/>
              </w:rPr>
              <w:t>*</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244B044F" w:rsidR="002F0752" w:rsidRPr="00CF2E7C" w:rsidRDefault="0017067D" w:rsidP="0017067D">
            <w:pPr>
              <w:jc w:val="center"/>
              <w:rPr>
                <w:rFonts w:ascii="Calibri" w:hAnsi="Calibri" w:cs="Calibri"/>
              </w:rPr>
            </w:pPr>
            <w:r>
              <w:rPr>
                <w:rFonts w:ascii="Calibri" w:hAnsi="Calibri" w:cs="Calibri"/>
              </w:rPr>
              <w:t>*</w:t>
            </w: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24464DA3" w:rsidR="002F0752" w:rsidRPr="00CF2E7C" w:rsidRDefault="0017067D" w:rsidP="00CF2E7C">
            <w:pPr>
              <w:rPr>
                <w:rFonts w:ascii="Calibri" w:hAnsi="Calibri" w:cs="Calibri"/>
              </w:rPr>
            </w:pPr>
            <w:r>
              <w:rPr>
                <w:rFonts w:ascii="Calibri" w:hAnsi="Calibri" w:cs="Calibri"/>
              </w:rPr>
              <w:t>The Determination refers to the 2024-2027 period.</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7" w:name="_Toc198223641"/>
      <w:r>
        <w:rPr>
          <w:rFonts w:eastAsia="Arial"/>
        </w:rPr>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665A9799" w:rsidR="002F0752" w:rsidRPr="00CF2E7C" w:rsidRDefault="00BC1DDE" w:rsidP="00CF2E7C">
            <w:pPr>
              <w:rPr>
                <w:rFonts w:ascii="Calibri" w:hAnsi="Calibri" w:cs="Calibri"/>
              </w:rPr>
            </w:pPr>
            <w: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8" w:name="_Toc198223642"/>
      <w:r>
        <w:rPr>
          <w:rFonts w:eastAsia="Arial"/>
        </w:rPr>
        <w:t xml:space="preserve">Section 6.4: </w:t>
      </w:r>
      <w:r w:rsidRPr="26567C6B">
        <w:rPr>
          <w:rFonts w:eastAsia="Arial"/>
        </w:rPr>
        <w:t>Source-specific rules</w:t>
      </w:r>
      <w:bookmarkEnd w:id="5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9" w:name="_Toc198223643"/>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4" w:author="CHIOMENTI" w:date="2025-07-01T10:44:00Z" w:initials="CSL">
    <w:p w14:paraId="4C2477B6" w14:textId="77777777" w:rsidR="00B35D80" w:rsidRDefault="00B35D80" w:rsidP="00B35D80">
      <w:pPr>
        <w:pStyle w:val="Testocommento"/>
      </w:pPr>
      <w:r>
        <w:rPr>
          <w:rStyle w:val="Rimandocommento"/>
        </w:rPr>
        <w:annotationRef/>
      </w:r>
      <w:r>
        <w:t xml:space="preserve">However, we cannot totally exclude that </w:t>
      </w:r>
      <w:r>
        <w:rPr>
          <w:lang w:val="en-US"/>
        </w:rPr>
        <w:t>gas transport operators (i.e. the main targets of this Determination) may be represented by s</w:t>
      </w:r>
      <w:r>
        <w:t>mall and medium-sized enterprises.</w:t>
      </w:r>
    </w:p>
  </w:comment>
  <w:comment w:id="55" w:author="CHIOMENTI" w:date="2025-07-01T10:23:00Z" w:initials="CSL">
    <w:p w14:paraId="6E88EBCB" w14:textId="3F4A42FF" w:rsidR="00EF7043" w:rsidRDefault="00EF7043" w:rsidP="00EF7043">
      <w:pPr>
        <w:pStyle w:val="Testocommento"/>
      </w:pPr>
      <w:r>
        <w:rPr>
          <w:rStyle w:val="Rimandocommento"/>
        </w:rPr>
        <w:annotationRef/>
      </w:r>
      <w:r>
        <w:t>In particular, this Resolution recalls that ARERA (an independent administrative authority related to the energy sector) is entitled, but not obliged, to use the information notified by transport operators.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C2477B6" w15:done="0"/>
  <w15:commentEx w15:paraId="6E88EBC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AA4C1C3" w16cex:dateUtc="2025-07-01T08:44:00Z"/>
  <w16cex:commentExtensible w16cex:durableId="33C3F401" w16cex:dateUtc="2025-07-01T08:2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C2477B6" w16cid:durableId="1AA4C1C3"/>
  <w16cid:commentId w16cid:paraId="6E88EBCB" w16cid:durableId="33C3F40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8D50D6" w14:textId="77777777" w:rsidR="006419EB" w:rsidRDefault="006419EB" w:rsidP="00874E39">
      <w:r>
        <w:separator/>
      </w:r>
    </w:p>
  </w:endnote>
  <w:endnote w:type="continuationSeparator" w:id="0">
    <w:p w14:paraId="33CA6FC2" w14:textId="77777777" w:rsidR="006419EB" w:rsidRDefault="006419EB" w:rsidP="00874E39">
      <w:r>
        <w:continuationSeparator/>
      </w:r>
    </w:p>
  </w:endnote>
  <w:endnote w:type="continuationNotice" w:id="1">
    <w:p w14:paraId="2017C56C" w14:textId="77777777" w:rsidR="006419EB" w:rsidRDefault="006419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2C1227E"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2EEC6D" w14:textId="77777777" w:rsidR="006419EB" w:rsidRDefault="006419EB" w:rsidP="00874E39">
      <w:r>
        <w:separator/>
      </w:r>
    </w:p>
  </w:footnote>
  <w:footnote w:type="continuationSeparator" w:id="0">
    <w:p w14:paraId="6170EF38" w14:textId="77777777" w:rsidR="006419EB" w:rsidRDefault="006419EB" w:rsidP="00874E39">
      <w:r>
        <w:continuationSeparator/>
      </w:r>
    </w:p>
  </w:footnote>
  <w:footnote w:type="continuationNotice" w:id="1">
    <w:p w14:paraId="4D689AE0" w14:textId="77777777" w:rsidR="006419EB" w:rsidRDefault="006419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035"/>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8F8"/>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90B"/>
    <w:rsid w:val="00162CC0"/>
    <w:rsid w:val="00164519"/>
    <w:rsid w:val="0017067D"/>
    <w:rsid w:val="00172B85"/>
    <w:rsid w:val="00173D7C"/>
    <w:rsid w:val="0017449C"/>
    <w:rsid w:val="001749C3"/>
    <w:rsid w:val="00176011"/>
    <w:rsid w:val="00180289"/>
    <w:rsid w:val="00182288"/>
    <w:rsid w:val="00182646"/>
    <w:rsid w:val="00183170"/>
    <w:rsid w:val="00184609"/>
    <w:rsid w:val="00185C8C"/>
    <w:rsid w:val="00185CF5"/>
    <w:rsid w:val="001862B8"/>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08E"/>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824"/>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1DE"/>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298"/>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ED4"/>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083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04"/>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393"/>
    <w:rsid w:val="00637FAE"/>
    <w:rsid w:val="0064134E"/>
    <w:rsid w:val="00641484"/>
    <w:rsid w:val="006419EB"/>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4CF7"/>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C2A"/>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5AD3"/>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DB3"/>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0C73"/>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92C"/>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11F"/>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16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8FE"/>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9FC"/>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4A5"/>
    <w:rsid w:val="00AA186B"/>
    <w:rsid w:val="00AA38F6"/>
    <w:rsid w:val="00AA4965"/>
    <w:rsid w:val="00AA6DDB"/>
    <w:rsid w:val="00AB0830"/>
    <w:rsid w:val="00AB2CCC"/>
    <w:rsid w:val="00AB4F2C"/>
    <w:rsid w:val="00AB64F8"/>
    <w:rsid w:val="00AC6ECF"/>
    <w:rsid w:val="00AC7B6B"/>
    <w:rsid w:val="00AD1216"/>
    <w:rsid w:val="00AD1600"/>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D80"/>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DDE"/>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F1C"/>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0E0"/>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4B88"/>
    <w:rsid w:val="00E454C9"/>
    <w:rsid w:val="00E50761"/>
    <w:rsid w:val="00E509D9"/>
    <w:rsid w:val="00E50B13"/>
    <w:rsid w:val="00E50F04"/>
    <w:rsid w:val="00E51B16"/>
    <w:rsid w:val="00E554A3"/>
    <w:rsid w:val="00E56917"/>
    <w:rsid w:val="00E573C2"/>
    <w:rsid w:val="00E579FC"/>
    <w:rsid w:val="00E603D8"/>
    <w:rsid w:val="00E60CA5"/>
    <w:rsid w:val="00E6223B"/>
    <w:rsid w:val="00E631C3"/>
    <w:rsid w:val="00E631DE"/>
    <w:rsid w:val="00E636E4"/>
    <w:rsid w:val="00E63822"/>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63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043"/>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33E"/>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FE3"/>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25D"/>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69007318">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645005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3.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microsoft.com/office/2018/08/relationships/commentsExtensible" Target="commentsExtensi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21907</Words>
  <Characters>124871</Characters>
  <Application>Microsoft Office Word</Application>
  <DocSecurity>0</DocSecurity>
  <Lines>1040</Lines>
  <Paragraphs>292</Paragraphs>
  <ScaleCrop>false</ScaleCrop>
  <Company/>
  <LinksUpToDate>false</LinksUpToDate>
  <CharactersWithSpaces>146486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3</cp:revision>
  <cp:lastPrinted>2025-03-21T00:14:00Z</cp:lastPrinted>
  <dcterms:created xsi:type="dcterms:W3CDTF">2025-08-13T09:26:00Z</dcterms:created>
  <dcterms:modified xsi:type="dcterms:W3CDTF">2025-08-13T09:26:00Z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